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8F" w:rsidRPr="00C53E8F" w:rsidRDefault="00C53E8F" w:rsidP="00E736CD">
      <w:pPr>
        <w:widowControl/>
        <w:spacing w:before="315" w:line="705" w:lineRule="atLeast"/>
        <w:jc w:val="center"/>
        <w:rPr>
          <w:rFonts w:ascii="方正小标宋简体" w:eastAsia="方正小标宋简体" w:hAnsi="none" w:cs="宋体"/>
          <w:kern w:val="0"/>
          <w:sz w:val="36"/>
          <w:szCs w:val="36"/>
        </w:rPr>
      </w:pPr>
      <w:r w:rsidRPr="00C53E8F">
        <w:rPr>
          <w:rFonts w:ascii="方正小标宋简体" w:eastAsia="方正小标宋简体" w:hAnsi="none" w:cs="宋体" w:hint="eastAsia"/>
          <w:kern w:val="0"/>
          <w:sz w:val="36"/>
          <w:szCs w:val="36"/>
        </w:rPr>
        <w:t>20</w:t>
      </w:r>
      <w:r w:rsidR="00A61A06">
        <w:rPr>
          <w:rFonts w:ascii="方正小标宋简体" w:eastAsia="方正小标宋简体" w:hAnsi="none" w:cs="宋体" w:hint="eastAsia"/>
          <w:kern w:val="0"/>
          <w:sz w:val="36"/>
          <w:szCs w:val="36"/>
        </w:rPr>
        <w:t>20</w:t>
      </w:r>
      <w:r w:rsidRPr="0063210D">
        <w:rPr>
          <w:rFonts w:ascii="方正小标宋简体" w:eastAsia="方正小标宋简体" w:hAnsi="none" w:cs="宋体" w:hint="eastAsia"/>
          <w:kern w:val="0"/>
          <w:sz w:val="36"/>
          <w:szCs w:val="36"/>
        </w:rPr>
        <w:t>四川省地理信息产业“十佳单位”评选</w:t>
      </w:r>
      <w:r w:rsidRPr="00C53E8F">
        <w:rPr>
          <w:rFonts w:ascii="方正小标宋简体" w:eastAsia="方正小标宋简体" w:hAnsi="none" w:cs="宋体" w:hint="eastAsia"/>
          <w:kern w:val="0"/>
          <w:sz w:val="36"/>
          <w:szCs w:val="36"/>
        </w:rPr>
        <w:t>实施细则</w:t>
      </w:r>
    </w:p>
    <w:p w:rsidR="00E736CD" w:rsidRPr="00E80C39" w:rsidRDefault="00E736CD" w:rsidP="00CA014A">
      <w:pPr>
        <w:widowControl/>
        <w:spacing w:beforeLines="100" w:afterLines="100" w:line="600" w:lineRule="atLeast"/>
        <w:jc w:val="center"/>
        <w:rPr>
          <w:rFonts w:ascii="none" w:eastAsia="宋体" w:hAnsi="none" w:cs="宋体"/>
          <w:kern w:val="0"/>
          <w:sz w:val="30"/>
          <w:szCs w:val="30"/>
        </w:rPr>
      </w:pPr>
      <w:r w:rsidRPr="00E80C39">
        <w:rPr>
          <w:rFonts w:ascii="黑体" w:eastAsia="黑体" w:hAnsi="黑体" w:cs="宋体" w:hint="eastAsia"/>
          <w:kern w:val="0"/>
          <w:sz w:val="30"/>
          <w:szCs w:val="30"/>
        </w:rPr>
        <w:t>第一章</w:t>
      </w:r>
      <w:r w:rsidRPr="00E80C39">
        <w:rPr>
          <w:rFonts w:ascii="宋体" w:eastAsia="宋体" w:hAnsi="宋体" w:cs="宋体" w:hint="eastAsia"/>
          <w:kern w:val="0"/>
          <w:sz w:val="30"/>
          <w:szCs w:val="30"/>
        </w:rPr>
        <w:t>   </w:t>
      </w:r>
      <w:r w:rsidRPr="00E80C39">
        <w:rPr>
          <w:rFonts w:ascii="黑体" w:eastAsia="黑体" w:hAnsi="黑体" w:cs="宋体" w:hint="eastAsia"/>
          <w:kern w:val="0"/>
          <w:sz w:val="30"/>
          <w:szCs w:val="30"/>
        </w:rPr>
        <w:t>总则</w:t>
      </w:r>
    </w:p>
    <w:p w:rsidR="00CA7DE1" w:rsidRPr="00CA7DE1" w:rsidRDefault="00CA7DE1" w:rsidP="005166E2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3779B6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第一条</w:t>
      </w:r>
      <w:r w:rsidR="009B0297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为做好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四川省地理信息产业“十佳单位”（以下简称“十佳单位”）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</w:t>
      </w:r>
      <w:r w:rsidR="004C4073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工作，保证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的评选质量，根据《四川省地理信息产业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评选办法》，制定本细则。</w:t>
      </w:r>
    </w:p>
    <w:p w:rsidR="00CA7DE1" w:rsidRPr="00CA7DE1" w:rsidRDefault="00CA7DE1" w:rsidP="005166E2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3779B6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第二条</w:t>
      </w:r>
      <w:r w:rsidR="009B0297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本细则适用于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</w:t>
      </w:r>
      <w:r w:rsidR="003779B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、评选、授奖等活动。</w:t>
      </w:r>
    </w:p>
    <w:p w:rsidR="00CA7DE1" w:rsidRPr="00CA7DE1" w:rsidRDefault="00CA7DE1" w:rsidP="005166E2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3779B6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第三条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</w:t>
      </w:r>
      <w:r w:rsidR="009B0297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</w:t>
      </w:r>
      <w:r w:rsidR="004C4073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</w:t>
      </w:r>
      <w:r w:rsidR="00CA014A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、评选和授奖，遵循</w:t>
      </w:r>
      <w:r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公开、公平、公正原则，不受任何组织或个人的非法干涉。</w:t>
      </w:r>
    </w:p>
    <w:p w:rsidR="003F45C0" w:rsidRDefault="00BB73E4" w:rsidP="005166E2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3779B6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第四条</w:t>
      </w:r>
      <w:r w:rsidR="00CA7DE1" w:rsidRPr="003779B6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 </w:t>
      </w:r>
      <w:r w:rsidR="00A4744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</w:t>
      </w:r>
      <w:r w:rsidR="004C4073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="00CA7DE1"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评选委员会(以下简称评委会)由省内高校、科研单位、业务主管部门及相关行业单位专家组成，负责奖项的评</w:t>
      </w:r>
      <w:r w:rsidR="0038796F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选</w:t>
      </w:r>
      <w:r w:rsidR="00CA7DE1"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工作。评委会办公室(以下简称评委办)设在协会秘书处，具体负责</w:t>
      </w:r>
      <w:r w:rsidR="004C4073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="00CA7DE1"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评选的组织实施和日常工作。</w:t>
      </w:r>
    </w:p>
    <w:p w:rsidR="00E736CD" w:rsidRPr="0063210D" w:rsidRDefault="00E736CD" w:rsidP="00CA014A">
      <w:pPr>
        <w:widowControl/>
        <w:spacing w:beforeLines="100" w:afterLines="100" w:line="60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第二章  </w:t>
      </w:r>
      <w:r w:rsidR="0014765E">
        <w:rPr>
          <w:rFonts w:ascii="黑体" w:eastAsia="黑体" w:hAnsi="黑体" w:cs="宋体" w:hint="eastAsia"/>
          <w:kern w:val="0"/>
          <w:sz w:val="30"/>
          <w:szCs w:val="30"/>
        </w:rPr>
        <w:t>申报条件</w:t>
      </w:r>
      <w:r w:rsidR="00E72831">
        <w:rPr>
          <w:rFonts w:ascii="黑体" w:eastAsia="黑体" w:hAnsi="黑体" w:cs="宋体" w:hint="eastAsia"/>
          <w:kern w:val="0"/>
          <w:sz w:val="30"/>
          <w:szCs w:val="30"/>
        </w:rPr>
        <w:t>及</w:t>
      </w:r>
      <w:r w:rsidR="0014765E">
        <w:rPr>
          <w:rFonts w:ascii="黑体" w:eastAsia="黑体" w:hAnsi="黑体" w:cs="宋体" w:hint="eastAsia"/>
          <w:kern w:val="0"/>
          <w:sz w:val="30"/>
          <w:szCs w:val="30"/>
        </w:rPr>
        <w:t>材料</w:t>
      </w:r>
    </w:p>
    <w:p w:rsidR="00E72831" w:rsidRPr="00390DF7" w:rsidRDefault="00E736CD" w:rsidP="00E72831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</w:t>
      </w:r>
      <w:r w:rsidR="00BB73E4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五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符合下列条件的会员</w:t>
      </w:r>
      <w:r w:rsidR="00E72831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单位</w:t>
      </w:r>
      <w:r w:rsid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均可</w:t>
      </w:r>
      <w:r w:rsidR="00E72831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申报。</w:t>
      </w:r>
    </w:p>
    <w:p w:rsidR="00E736CD" w:rsidRDefault="00E72831" w:rsidP="00E72831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 xml:space="preserve"> </w:t>
      </w:r>
      <w:r w:rsidR="003F45C0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="0038796F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</w:t>
      </w:r>
      <w:r w:rsidR="00E736CD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条件：</w:t>
      </w:r>
    </w:p>
    <w:p w:rsidR="0038796F" w:rsidRPr="00E80C39" w:rsidRDefault="0038796F" w:rsidP="0038796F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（一）自觉贯彻执行党的路线、方针、政策，遵守测绘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地理信息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法律、法规，注重职工队伍建设和人才培养，坚持制度创新和管理创新，取得明显成绩。</w:t>
      </w:r>
    </w:p>
    <w:p w:rsidR="0038796F" w:rsidRPr="00E80C39" w:rsidRDefault="0038796F" w:rsidP="0038796F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（二）单位取得良好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经济效益。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甲级资质单位年度测绘服务总值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不少于</w:t>
      </w:r>
      <w:r w:rsidRPr="00E80C39">
        <w:rPr>
          <w:rFonts w:ascii="Times New Roman" w:eastAsia="宋体" w:hAnsi="Times New Roman" w:cs="Times New Roman"/>
          <w:kern w:val="0"/>
          <w:sz w:val="28"/>
          <w:szCs w:val="28"/>
        </w:rPr>
        <w:t>1000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万元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，乙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级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及以下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资质单位年度测绘服务总值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不少于</w:t>
      </w:r>
      <w:r w:rsidRPr="003266F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5</w:t>
      </w:r>
      <w:r w:rsidRPr="003266F1">
        <w:rPr>
          <w:rFonts w:ascii="FangSong_GB2312" w:eastAsia="FangSong_GB2312" w:hAnsi="Times New Roman" w:cs="Times New Roman"/>
          <w:kern w:val="0"/>
          <w:sz w:val="28"/>
          <w:szCs w:val="28"/>
        </w:rPr>
        <w:t>00</w:t>
      </w:r>
      <w:r w:rsidRPr="003266F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万元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38796F" w:rsidRPr="00E80C39" w:rsidRDefault="0038796F" w:rsidP="0038796F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lastRenderedPageBreak/>
        <w:t>（三）坚持科技进步和科技创新，积极引进和推广测绘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地理信息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高新技术，注重提升单位科技生产力。</w:t>
      </w:r>
    </w:p>
    <w:p w:rsidR="0038796F" w:rsidRPr="00E80C39" w:rsidRDefault="0038796F" w:rsidP="0038796F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（四）重视质量管理，坚持质量兴业。质量管理规章制度健全，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近两年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无质量责任事故，质量管理取得明显成绩。</w:t>
      </w:r>
    </w:p>
    <w:p w:rsidR="0038796F" w:rsidRPr="00E80C39" w:rsidRDefault="0038796F" w:rsidP="0038796F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（五）重视安全生产，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近两年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无严重人身、设备、保密等事故发生。</w:t>
      </w:r>
    </w:p>
    <w:p w:rsidR="0038796F" w:rsidRPr="00E80C39" w:rsidRDefault="0038796F" w:rsidP="0038796F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（六）自觉维护测绘地理信息市场正常秩序，平等合作，公平竞争。</w:t>
      </w:r>
    </w:p>
    <w:p w:rsidR="0038796F" w:rsidRPr="00E80C39" w:rsidRDefault="0038796F" w:rsidP="0038796F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（七）</w:t>
      </w:r>
      <w:r w:rsidR="009C379F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 xml:space="preserve"> 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积极配合测绘地理信息主管部门工作，积极参加协会组织的活动，支持协会工作。</w:t>
      </w:r>
    </w:p>
    <w:p w:rsidR="0038796F" w:rsidRDefault="0038796F" w:rsidP="0038796F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（八）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行业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信用评价良好。</w:t>
      </w:r>
    </w:p>
    <w:p w:rsidR="0014765E" w:rsidRDefault="0014765E" w:rsidP="0014765E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</w:t>
      </w:r>
      <w:r w:rsidR="00E74E2E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六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申报材料</w:t>
      </w:r>
    </w:p>
    <w:p w:rsidR="0014765E" w:rsidRPr="00E80C39" w:rsidRDefault="0014765E" w:rsidP="0014765E">
      <w:pPr>
        <w:widowControl/>
        <w:spacing w:line="54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申报“十佳单位”，需提交以下资料：</w:t>
      </w:r>
    </w:p>
    <w:p w:rsidR="0014765E" w:rsidRPr="00646E89" w:rsidRDefault="0014765E" w:rsidP="0014765E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（一）四川省地理信息产业“十佳单位”申报表；</w:t>
      </w:r>
    </w:p>
    <w:p w:rsidR="0014765E" w:rsidRPr="00646E89" w:rsidRDefault="0014765E" w:rsidP="0014765E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（二）</w:t>
      </w:r>
      <w:r w:rsidRPr="00646E89">
        <w:rPr>
          <w:rFonts w:ascii="FangSong_GB2312" w:eastAsia="FangSong_GB2312" w:hAnsi="Times New Roman" w:cs="Times New Roman"/>
          <w:kern w:val="0"/>
          <w:sz w:val="28"/>
          <w:szCs w:val="28"/>
        </w:rPr>
        <w:t>营业执照副本</w:t>
      </w:r>
      <w:r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或事业单位法人证书扫描件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14765E" w:rsidRPr="00646E89" w:rsidRDefault="0014765E" w:rsidP="0014765E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（三）</w:t>
      </w:r>
      <w:r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测绘资质证书或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从事地理信息产业的说明材料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14765E" w:rsidRPr="00646E89" w:rsidRDefault="0014765E" w:rsidP="0014765E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（四）</w:t>
      </w:r>
      <w:r w:rsidR="00EE6325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 xml:space="preserve"> 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能够证明年度测绘服务总值的有关材料（单位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年度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财务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审计报告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）；</w:t>
      </w:r>
    </w:p>
    <w:p w:rsidR="0014765E" w:rsidRPr="00646E89" w:rsidRDefault="0014765E" w:rsidP="0014765E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（五）</w:t>
      </w:r>
      <w:r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开展党建工作、文明创建、科技创新、技能竞赛、技术培训、优质服务、参加协会活动等相关材料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14765E" w:rsidRPr="00646E89" w:rsidRDefault="0014765E" w:rsidP="0014765E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（六）</w:t>
      </w:r>
      <w:r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质量及安全生产情况材料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14765E" w:rsidRDefault="0014765E" w:rsidP="0014765E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（七）</w:t>
      </w:r>
      <w:r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奖励及荣誉证书扫描件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14765E" w:rsidRDefault="0014765E" w:rsidP="0014765E">
      <w:pPr>
        <w:widowControl/>
        <w:spacing w:line="54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八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）其他相关证明材料</w:t>
      </w:r>
      <w:r w:rsidRPr="00646E8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E72831" w:rsidRDefault="00E84AA9" w:rsidP="009F6426">
      <w:pPr>
        <w:widowControl/>
        <w:spacing w:beforeLines="100" w:afterLines="100" w:line="60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</w:t>
      </w:r>
      <w:r>
        <w:rPr>
          <w:rFonts w:ascii="黑体" w:eastAsia="黑体" w:hAnsi="黑体" w:cs="宋体" w:hint="eastAsia"/>
          <w:kern w:val="0"/>
          <w:sz w:val="30"/>
          <w:szCs w:val="30"/>
        </w:rPr>
        <w:t>三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章</w:t>
      </w:r>
      <w:r w:rsidRPr="0098200F">
        <w:rPr>
          <w:rFonts w:ascii="黑体" w:eastAsia="黑体" w:hAnsi="黑体" w:cs="宋体" w:hint="eastAsia"/>
          <w:kern w:val="0"/>
          <w:sz w:val="30"/>
          <w:szCs w:val="30"/>
        </w:rPr>
        <w:t>  </w:t>
      </w:r>
      <w:r w:rsidR="00E72831">
        <w:rPr>
          <w:rFonts w:ascii="黑体" w:eastAsia="黑体" w:hAnsi="黑体" w:cs="宋体" w:hint="eastAsia"/>
          <w:kern w:val="0"/>
          <w:sz w:val="30"/>
          <w:szCs w:val="30"/>
        </w:rPr>
        <w:t>评选机构</w:t>
      </w:r>
    </w:p>
    <w:p w:rsidR="00F1645A" w:rsidRDefault="00E74E2E" w:rsidP="00E72831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b/>
          <w:bCs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</w:t>
      </w:r>
      <w:r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七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="00F1645A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 xml:space="preserve"> </w:t>
      </w:r>
      <w:r w:rsidR="00F1645A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“十佳单位”的评审专家根据</w:t>
      </w:r>
      <w:r w:rsidR="00F1645A" w:rsidRPr="0014765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当年</w:t>
      </w:r>
      <w:r w:rsidR="00F1645A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申报</w:t>
      </w:r>
      <w:r w:rsidR="00F1645A" w:rsidRPr="0014765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情况，从</w:t>
      </w:r>
      <w:r w:rsidR="00F1645A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四川省</w:t>
      </w:r>
      <w:r w:rsidR="00F1645A" w:rsidRPr="0014765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地理信息产业协会专家库中产生。</w:t>
      </w:r>
    </w:p>
    <w:p w:rsidR="00E72831" w:rsidRDefault="00F1645A" w:rsidP="00F1645A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</w:t>
      </w:r>
      <w:r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八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 xml:space="preserve"> 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 xml:space="preserve"> </w:t>
      </w:r>
      <w:r w:rsid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="00424957" w:rsidRPr="00CA7DE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评委会</w:t>
      </w:r>
      <w:r w:rsid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主要职责：</w:t>
      </w:r>
    </w:p>
    <w:p w:rsidR="00E72831" w:rsidRPr="00E72831" w:rsidRDefault="00E72831" w:rsidP="00E72831">
      <w:pPr>
        <w:ind w:firstLineChars="200" w:firstLine="560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lastRenderedPageBreak/>
        <w:t>（一）负责制定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P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的评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选</w:t>
      </w:r>
      <w:r w:rsidRP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细则，组织专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家</w:t>
      </w:r>
      <w:r w:rsidRP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进行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初</w:t>
      </w:r>
      <w:r w:rsidRP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评，组织会议评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选</w:t>
      </w:r>
      <w:r w:rsidRP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，确定评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选</w:t>
      </w:r>
      <w:r w:rsidRP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结果。</w:t>
      </w:r>
    </w:p>
    <w:p w:rsidR="00E72831" w:rsidRPr="00E72831" w:rsidRDefault="00E72831" w:rsidP="00E72831">
      <w:pPr>
        <w:ind w:firstLineChars="200" w:firstLine="560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（二）处置和仲裁评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选</w:t>
      </w:r>
      <w:r w:rsidRPr="00E72831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工作中出现的有关问题。</w:t>
      </w:r>
    </w:p>
    <w:p w:rsidR="0014765E" w:rsidRDefault="0014765E" w:rsidP="009F6426">
      <w:pPr>
        <w:widowControl/>
        <w:spacing w:beforeLines="100" w:afterLines="100" w:line="60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</w:t>
      </w:r>
      <w:r>
        <w:rPr>
          <w:rFonts w:ascii="黑体" w:eastAsia="黑体" w:hAnsi="黑体" w:cs="宋体" w:hint="eastAsia"/>
          <w:kern w:val="0"/>
          <w:sz w:val="30"/>
          <w:szCs w:val="30"/>
        </w:rPr>
        <w:t>四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章</w:t>
      </w:r>
      <w:r w:rsidRPr="0098200F">
        <w:rPr>
          <w:rFonts w:ascii="黑体" w:eastAsia="黑体" w:hAnsi="黑体" w:cs="宋体" w:hint="eastAsia"/>
          <w:kern w:val="0"/>
          <w:sz w:val="30"/>
          <w:szCs w:val="30"/>
        </w:rPr>
        <w:t>  </w:t>
      </w:r>
      <w:r>
        <w:rPr>
          <w:rFonts w:ascii="黑体" w:eastAsia="黑体" w:hAnsi="黑体" w:cs="宋体" w:hint="eastAsia"/>
          <w:kern w:val="0"/>
          <w:sz w:val="30"/>
          <w:szCs w:val="30"/>
        </w:rPr>
        <w:t>评选</w:t>
      </w:r>
    </w:p>
    <w:p w:rsidR="00E72831" w:rsidRPr="00E84AA9" w:rsidRDefault="00E72831" w:rsidP="00E72831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3779B6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</w:t>
      </w:r>
      <w:r w:rsidR="00E74E2E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九</w:t>
      </w:r>
      <w:r w:rsidRPr="003779B6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E84AA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评委办负责对申报材料进行初审。初审的内容为：</w:t>
      </w:r>
    </w:p>
    <w:p w:rsidR="00E72831" w:rsidRPr="00E84AA9" w:rsidRDefault="00E72831" w:rsidP="00E72831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4AA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（一）申报单位是否符合申报规定的要求；</w:t>
      </w:r>
    </w:p>
    <w:p w:rsidR="00E72831" w:rsidRDefault="00E72831" w:rsidP="00E72831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4AA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（二）申报表填报是否符合规定的要求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E72831" w:rsidRPr="003779B6" w:rsidRDefault="00E72831" w:rsidP="00E72831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</w:t>
      </w:r>
      <w:r w:rsidR="00E74E2E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十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3779B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</w:t>
      </w:r>
      <w:r w:rsidRPr="003779B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对不符合规定的申报材料</w:t>
      </w:r>
      <w:bookmarkStart w:id="0" w:name="_GoBack"/>
      <w:bookmarkEnd w:id="0"/>
      <w:r w:rsidR="009F642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</w:t>
      </w:r>
      <w:r w:rsidRPr="003779B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应要</w:t>
      </w:r>
      <w:r w:rsidR="009F642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求申报单位在规定的时间内补正，逾期不补正或经补正仍不符合要求的，</w:t>
      </w:r>
      <w:r w:rsidRPr="003779B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不得提交评选。</w:t>
      </w:r>
    </w:p>
    <w:p w:rsidR="00E72831" w:rsidRDefault="00E72831" w:rsidP="00E72831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</w:t>
      </w:r>
      <w:r w:rsidR="00E74E2E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十一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3779B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对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初审</w:t>
      </w:r>
      <w:r w:rsidRPr="003779B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合格的申报材料，由评委办提交评委</w:t>
      </w:r>
      <w:r w:rsidR="0014765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会</w:t>
      </w:r>
      <w:r w:rsidRPr="003779B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进行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初评并酝酿出重点考察名单，评委办负责对重点考察名单进行调研考核，并汇编考察材料提交评委会</w:t>
      </w:r>
      <w:r w:rsidR="00F1645A" w:rsidRPr="003779B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E72831" w:rsidRDefault="00E72831" w:rsidP="00E72831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评委会</w:t>
      </w:r>
      <w:r w:rsidRPr="0081164C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根据“十佳单位”评选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条件</w:t>
      </w:r>
      <w:r w:rsidRPr="0081164C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对申报材料进行评</w:t>
      </w:r>
      <w:r w:rsidR="0014765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选</w:t>
      </w:r>
      <w:r w:rsidRPr="0081164C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，确定入选单位，最后由全体评委</w:t>
      </w: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以无记名投票方式</w:t>
      </w:r>
      <w:r w:rsidRPr="0081164C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评出“十佳单位”候选名单。</w:t>
      </w:r>
    </w:p>
    <w:p w:rsidR="001B0A0A" w:rsidRDefault="001B0A0A" w:rsidP="00E72831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会议形式及考察方式由评委会视今年新冠肺炎疫情决定。</w:t>
      </w:r>
    </w:p>
    <w:p w:rsidR="004C4073" w:rsidRPr="004C4073" w:rsidRDefault="00536FC0" w:rsidP="00CA014A">
      <w:pPr>
        <w:widowControl/>
        <w:spacing w:beforeLines="100" w:afterLines="100" w:line="60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</w:t>
      </w:r>
      <w:r w:rsidR="0098200F">
        <w:rPr>
          <w:rFonts w:ascii="黑体" w:eastAsia="黑体" w:hAnsi="黑体" w:cs="宋体" w:hint="eastAsia"/>
          <w:kern w:val="0"/>
          <w:sz w:val="30"/>
          <w:szCs w:val="30"/>
        </w:rPr>
        <w:t>五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章  </w:t>
      </w:r>
      <w:r w:rsidR="004C4073" w:rsidRPr="004C4073">
        <w:rPr>
          <w:rFonts w:ascii="黑体" w:eastAsia="黑体" w:hAnsi="黑体" w:cs="宋体" w:hint="eastAsia"/>
          <w:kern w:val="0"/>
          <w:sz w:val="30"/>
          <w:szCs w:val="30"/>
        </w:rPr>
        <w:t>异议与处理</w:t>
      </w:r>
    </w:p>
    <w:p w:rsidR="0014765E" w:rsidRDefault="00E736CD" w:rsidP="005166E2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第十</w:t>
      </w:r>
      <w:r w:rsidR="00E74E2E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二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  </w:t>
      </w:r>
      <w:r w:rsidR="001B0A0A" w:rsidRPr="0081164C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“十佳单位”</w:t>
      </w:r>
      <w:r w:rsidR="0014765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采取公示的方式接受社会监督。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任何单位和个人</w:t>
      </w:r>
      <w:r w:rsidR="0014765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对公示内容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有异议的，</w:t>
      </w:r>
      <w:r w:rsidR="0014765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应当在公示期内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向评委办提出</w:t>
      </w:r>
      <w:r w:rsidR="0014765E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，逾期不予受理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E736CD" w:rsidRPr="00E80C39" w:rsidRDefault="00E74E2E" w:rsidP="005166E2">
      <w:pPr>
        <w:widowControl/>
        <w:spacing w:line="60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第十</w:t>
      </w:r>
      <w:r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三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  </w:t>
      </w:r>
      <w:r w:rsidR="00E736CD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提出的异议应当提交书面材料及必要的证明文件，个人应当签署姓名，单位应当加盖公章。原则上不受理匿名方式提出的或者公示期满后提</w:t>
      </w:r>
      <w:r w:rsidR="00E736CD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lastRenderedPageBreak/>
        <w:t>出的异议。评委办受理异议材料后，报</w:t>
      </w:r>
      <w:r w:rsidR="008B3CB8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评委会</w:t>
      </w:r>
      <w:r w:rsidR="00E736CD"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，经核实确有问题的，应做出相应处理，并将处理决定及时反馈异议方。</w:t>
      </w:r>
    </w:p>
    <w:p w:rsidR="00E736CD" w:rsidRPr="0063210D" w:rsidRDefault="00E736CD" w:rsidP="00CA014A">
      <w:pPr>
        <w:widowControl/>
        <w:spacing w:beforeLines="100" w:afterLines="100" w:line="60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</w:t>
      </w:r>
      <w:r w:rsidR="0098200F">
        <w:rPr>
          <w:rFonts w:ascii="黑体" w:eastAsia="黑体" w:hAnsi="黑体" w:cs="宋体" w:hint="eastAsia"/>
          <w:kern w:val="0"/>
          <w:sz w:val="30"/>
          <w:szCs w:val="30"/>
        </w:rPr>
        <w:t>六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章  表彰奖励</w:t>
      </w:r>
    </w:p>
    <w:p w:rsidR="00E736CD" w:rsidRPr="008B3CB8" w:rsidRDefault="00E736CD" w:rsidP="005166E2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第十</w:t>
      </w:r>
      <w:r w:rsidR="00E74E2E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四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评选出的“十佳单位”</w:t>
      </w:r>
      <w:r w:rsidR="009F6426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由四川省地理信息产业协会通过网站、微信公众号等平台</w:t>
      </w:r>
      <w:r w:rsidR="008B3CB8" w:rsidRPr="008B3CB8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发布，并在当年召开的会员代表大会上颁奖。</w:t>
      </w:r>
    </w:p>
    <w:p w:rsidR="004C4073" w:rsidRPr="004C4073" w:rsidRDefault="00536FC0" w:rsidP="00CA014A">
      <w:pPr>
        <w:widowControl/>
        <w:spacing w:beforeLines="100" w:afterLines="100" w:line="60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第</w:t>
      </w:r>
      <w:r w:rsidR="0098200F">
        <w:rPr>
          <w:rFonts w:ascii="黑体" w:eastAsia="黑体" w:hAnsi="黑体" w:cs="宋体" w:hint="eastAsia"/>
          <w:kern w:val="0"/>
          <w:sz w:val="30"/>
          <w:szCs w:val="30"/>
        </w:rPr>
        <w:t>七</w:t>
      </w:r>
      <w:r w:rsidRPr="0063210D">
        <w:rPr>
          <w:rFonts w:ascii="黑体" w:eastAsia="黑体" w:hAnsi="黑体" w:cs="宋体" w:hint="eastAsia"/>
          <w:kern w:val="0"/>
          <w:sz w:val="30"/>
          <w:szCs w:val="30"/>
        </w:rPr>
        <w:t>章  </w:t>
      </w:r>
      <w:r w:rsidR="004C4073" w:rsidRPr="004C4073">
        <w:rPr>
          <w:rFonts w:ascii="黑体" w:eastAsia="黑体" w:hAnsi="黑体" w:cs="宋体" w:hint="eastAsia"/>
          <w:kern w:val="0"/>
          <w:sz w:val="30"/>
          <w:szCs w:val="30"/>
        </w:rPr>
        <w:t>附则</w:t>
      </w:r>
    </w:p>
    <w:p w:rsidR="00E736CD" w:rsidRPr="00E80C39" w:rsidRDefault="00E736CD" w:rsidP="005166E2">
      <w:pPr>
        <w:widowControl/>
        <w:spacing w:line="60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第十</w:t>
      </w:r>
      <w:r w:rsidR="00E74E2E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五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各申报单位对申报材料的真实性、合法性负</w:t>
      </w:r>
      <w:r w:rsidR="00026A3B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责。申报单位有下列情形之一的，取消其参评及入选资格；已经入选的，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予以撤销“十佳单位”称号并收回证书：</w:t>
      </w:r>
    </w:p>
    <w:p w:rsidR="00E736CD" w:rsidRPr="00E80C39" w:rsidRDefault="00E736CD" w:rsidP="005166E2">
      <w:pPr>
        <w:widowControl/>
        <w:spacing w:line="60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（一）违反有关法律法规被行政处罚</w:t>
      </w:r>
      <w:r w:rsidR="003F45C0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E736CD" w:rsidRPr="00E80C39" w:rsidRDefault="00E736CD" w:rsidP="005166E2">
      <w:pPr>
        <w:widowControl/>
        <w:spacing w:line="60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（二）在参评过程中隐瞒有关情况、提供虚假材料或者拒绝提供真实材料</w:t>
      </w:r>
      <w:r w:rsidR="003F45C0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；</w:t>
      </w:r>
    </w:p>
    <w:p w:rsidR="00E736CD" w:rsidRPr="00E80C39" w:rsidRDefault="00E736CD" w:rsidP="005166E2">
      <w:pPr>
        <w:widowControl/>
        <w:spacing w:line="60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（三）单位经营过程中对社会造成严重不良影响</w:t>
      </w:r>
      <w:r w:rsidR="003F45C0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的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。</w:t>
      </w:r>
    </w:p>
    <w:p w:rsidR="00E736CD" w:rsidRPr="00E80C39" w:rsidRDefault="00E736CD" w:rsidP="005166E2">
      <w:pPr>
        <w:widowControl/>
        <w:spacing w:line="600" w:lineRule="exact"/>
        <w:ind w:firstLine="645"/>
        <w:rPr>
          <w:rFonts w:ascii="none" w:eastAsia="宋体" w:hAnsi="none" w:cs="宋体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第十</w:t>
      </w:r>
      <w:r w:rsidR="00E74E2E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六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参与评选的评委要坚持原则，公平公正，严守纪律。对于违反评选纪律者，经</w:t>
      </w:r>
      <w:r w:rsidR="008B3CB8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评委会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与协会共同研究决定，宣布评审结果无效，并收回其评审权或取消</w:t>
      </w:r>
      <w:r w:rsidR="008B3CB8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评委会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委员资格。</w:t>
      </w:r>
    </w:p>
    <w:p w:rsidR="00E736CD" w:rsidRDefault="00E736CD" w:rsidP="005166E2">
      <w:pPr>
        <w:widowControl/>
        <w:spacing w:line="600" w:lineRule="exac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第十</w:t>
      </w:r>
      <w:r w:rsidR="00E74E2E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七</w:t>
      </w:r>
      <w:r w:rsidRPr="00E80C39">
        <w:rPr>
          <w:rFonts w:ascii="FangSong_GB2312" w:eastAsia="FangSong_GB2312" w:hAnsi="Times New Roman" w:cs="Times New Roman" w:hint="eastAsia"/>
          <w:b/>
          <w:bCs/>
          <w:kern w:val="0"/>
          <w:sz w:val="28"/>
          <w:szCs w:val="28"/>
        </w:rPr>
        <w:t>条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  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本</w:t>
      </w:r>
      <w:r w:rsidR="004C4073" w:rsidRPr="004C4073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细则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由</w:t>
      </w:r>
      <w:r w:rsidR="004C4073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四川省地理信息产业协会</w:t>
      </w:r>
      <w:r w:rsidRPr="00E80C39">
        <w:rPr>
          <w:rFonts w:ascii="FangSong_GB2312" w:eastAsia="FangSong_GB2312" w:hAnsi="Times New Roman" w:cs="Times New Roman" w:hint="eastAsia"/>
          <w:kern w:val="0"/>
          <w:sz w:val="28"/>
          <w:szCs w:val="28"/>
        </w:rPr>
        <w:t>负责解释。</w:t>
      </w:r>
    </w:p>
    <w:p w:rsidR="00850C73" w:rsidRDefault="00850C73" w:rsidP="00E736CD">
      <w:pPr>
        <w:widowControl/>
        <w:spacing w:line="555" w:lineRule="atLeas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</w:p>
    <w:p w:rsidR="00850C73" w:rsidRDefault="00850C73" w:rsidP="00E736CD">
      <w:pPr>
        <w:widowControl/>
        <w:spacing w:line="555" w:lineRule="atLeast"/>
        <w:ind w:firstLine="645"/>
        <w:rPr>
          <w:rFonts w:ascii="FangSong_GB2312" w:eastAsia="FangSong_GB2312" w:hAnsi="Times New Roman" w:cs="Times New Roman"/>
          <w:kern w:val="0"/>
          <w:sz w:val="28"/>
          <w:szCs w:val="28"/>
        </w:rPr>
      </w:pPr>
    </w:p>
    <w:sectPr w:rsidR="00850C73" w:rsidSect="00072039">
      <w:footerReference w:type="default" r:id="rId7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D6" w:rsidRDefault="006875D6" w:rsidP="00DB1E84">
      <w:r>
        <w:separator/>
      </w:r>
    </w:p>
  </w:endnote>
  <w:endnote w:type="continuationSeparator" w:id="0">
    <w:p w:rsidR="006875D6" w:rsidRDefault="006875D6" w:rsidP="00DB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1181"/>
      <w:docPartObj>
        <w:docPartGallery w:val="Page Numbers (Bottom of Page)"/>
        <w:docPartUnique/>
      </w:docPartObj>
    </w:sdtPr>
    <w:sdtContent>
      <w:p w:rsidR="00DB1E84" w:rsidRDefault="00DB1E84">
        <w:pPr>
          <w:pStyle w:val="a5"/>
          <w:jc w:val="center"/>
        </w:pPr>
        <w:fldSimple w:instr=" PAGE   \* MERGEFORMAT ">
          <w:r w:rsidRPr="00DB1E84">
            <w:rPr>
              <w:noProof/>
              <w:lang w:val="zh-CN"/>
            </w:rPr>
            <w:t>4</w:t>
          </w:r>
        </w:fldSimple>
      </w:p>
    </w:sdtContent>
  </w:sdt>
  <w:p w:rsidR="00DB1E84" w:rsidRDefault="00DB1E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D6" w:rsidRDefault="006875D6" w:rsidP="00DB1E84">
      <w:r>
        <w:separator/>
      </w:r>
    </w:p>
  </w:footnote>
  <w:footnote w:type="continuationSeparator" w:id="0">
    <w:p w:rsidR="006875D6" w:rsidRDefault="006875D6" w:rsidP="00DB1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6CD"/>
    <w:rsid w:val="00026A3B"/>
    <w:rsid w:val="000312E9"/>
    <w:rsid w:val="00072039"/>
    <w:rsid w:val="000A5E0E"/>
    <w:rsid w:val="000C51A8"/>
    <w:rsid w:val="000D5F4B"/>
    <w:rsid w:val="000E68CE"/>
    <w:rsid w:val="000F356D"/>
    <w:rsid w:val="00136747"/>
    <w:rsid w:val="0014765E"/>
    <w:rsid w:val="001B0A0A"/>
    <w:rsid w:val="001B3428"/>
    <w:rsid w:val="001D2DCE"/>
    <w:rsid w:val="00242573"/>
    <w:rsid w:val="002645A8"/>
    <w:rsid w:val="003779B6"/>
    <w:rsid w:val="0038796F"/>
    <w:rsid w:val="003F45C0"/>
    <w:rsid w:val="00424957"/>
    <w:rsid w:val="004637BC"/>
    <w:rsid w:val="004C4073"/>
    <w:rsid w:val="005166E2"/>
    <w:rsid w:val="00536FC0"/>
    <w:rsid w:val="00564E14"/>
    <w:rsid w:val="005F35A4"/>
    <w:rsid w:val="0063210D"/>
    <w:rsid w:val="006357E9"/>
    <w:rsid w:val="00646E89"/>
    <w:rsid w:val="00660ECE"/>
    <w:rsid w:val="00663378"/>
    <w:rsid w:val="006875D6"/>
    <w:rsid w:val="006B5FBD"/>
    <w:rsid w:val="006C5D47"/>
    <w:rsid w:val="006F3ABC"/>
    <w:rsid w:val="007361B2"/>
    <w:rsid w:val="00750FFA"/>
    <w:rsid w:val="00764EB0"/>
    <w:rsid w:val="00792E1A"/>
    <w:rsid w:val="0079628F"/>
    <w:rsid w:val="007B295E"/>
    <w:rsid w:val="00811314"/>
    <w:rsid w:val="0081164C"/>
    <w:rsid w:val="00850C73"/>
    <w:rsid w:val="008523F5"/>
    <w:rsid w:val="008B3CB8"/>
    <w:rsid w:val="008C1746"/>
    <w:rsid w:val="008E2638"/>
    <w:rsid w:val="009054AA"/>
    <w:rsid w:val="00913E5E"/>
    <w:rsid w:val="00975B60"/>
    <w:rsid w:val="0098200F"/>
    <w:rsid w:val="009A559E"/>
    <w:rsid w:val="009B0297"/>
    <w:rsid w:val="009C379F"/>
    <w:rsid w:val="009F6426"/>
    <w:rsid w:val="00A01C0E"/>
    <w:rsid w:val="00A22A5D"/>
    <w:rsid w:val="00A47449"/>
    <w:rsid w:val="00A61A06"/>
    <w:rsid w:val="00AD34DF"/>
    <w:rsid w:val="00B03183"/>
    <w:rsid w:val="00B066FE"/>
    <w:rsid w:val="00B32BB7"/>
    <w:rsid w:val="00BA2814"/>
    <w:rsid w:val="00BB3507"/>
    <w:rsid w:val="00BB73E4"/>
    <w:rsid w:val="00C17F07"/>
    <w:rsid w:val="00C21C58"/>
    <w:rsid w:val="00C53E8F"/>
    <w:rsid w:val="00C806C1"/>
    <w:rsid w:val="00CA014A"/>
    <w:rsid w:val="00CA7517"/>
    <w:rsid w:val="00CA7DE1"/>
    <w:rsid w:val="00CE3B6E"/>
    <w:rsid w:val="00DB1E84"/>
    <w:rsid w:val="00E72831"/>
    <w:rsid w:val="00E736CD"/>
    <w:rsid w:val="00E74E2E"/>
    <w:rsid w:val="00E80C39"/>
    <w:rsid w:val="00E847DA"/>
    <w:rsid w:val="00E84AA9"/>
    <w:rsid w:val="00E952D7"/>
    <w:rsid w:val="00EE6325"/>
    <w:rsid w:val="00F1645A"/>
    <w:rsid w:val="00F7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6CD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DB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1E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1E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E8D6-25AD-4F67-8E84-D13B6BD0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smsc</dc:creator>
  <cp:lastModifiedBy>Administrator</cp:lastModifiedBy>
  <cp:revision>14</cp:revision>
  <cp:lastPrinted>2020-05-28T03:23:00Z</cp:lastPrinted>
  <dcterms:created xsi:type="dcterms:W3CDTF">2020-06-02T03:13:00Z</dcterms:created>
  <dcterms:modified xsi:type="dcterms:W3CDTF">2020-06-02T05:42:00Z</dcterms:modified>
</cp:coreProperties>
</file>