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4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4"/>
        <w:spacing w:after="0" w:line="6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四川省自然资源系统拖欠测绘地理信息企业账款监测表</w:t>
      </w:r>
    </w:p>
    <w:p>
      <w:pPr>
        <w:pStyle w:val="4"/>
        <w:spacing w:after="0" w:line="640" w:lineRule="exact"/>
        <w:ind w:firstLine="0" w:firstLineChars="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首次填报，此处日期请写：截至2022年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月</w:t>
      </w:r>
    </w:p>
    <w:p>
      <w:pPr>
        <w:pStyle w:val="4"/>
        <w:spacing w:after="0" w:line="640" w:lineRule="exact"/>
        <w:ind w:firstLine="0" w:firstLineChars="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第二次及之后填报，此处日期请写：2022年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月新增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73"/>
        <w:gridCol w:w="1774"/>
        <w:gridCol w:w="1024"/>
        <w:gridCol w:w="1406"/>
        <w:gridCol w:w="1734"/>
        <w:gridCol w:w="1342"/>
        <w:gridCol w:w="1343"/>
        <w:gridCol w:w="134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11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773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填报企业</w:t>
            </w:r>
          </w:p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全称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欠款单位</w:t>
            </w:r>
          </w:p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全称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拖欠账款合计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拖欠账款原因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是否有分歧</w:t>
            </w:r>
            <w:r>
              <w:rPr>
                <w:rFonts w:hint="eastAsia" w:ascii="宋体" w:hAnsi="宋体" w:eastAsia="宋体" w:cs="宋体"/>
                <w:sz w:val="24"/>
              </w:rPr>
              <w:t>（如有，请具体说明）</w:t>
            </w:r>
          </w:p>
        </w:tc>
        <w:tc>
          <w:tcPr>
            <w:tcW w:w="5374" w:type="dxa"/>
            <w:gridSpan w:val="4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业务分类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11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基础测绘业务欠款</w:t>
            </w: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自然资源调查监测业务欠款</w:t>
            </w: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自然资源确权登记业务欠款</w:t>
            </w:r>
          </w:p>
        </w:tc>
        <w:tc>
          <w:tcPr>
            <w:tcW w:w="134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其他自然资源业务欠款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1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1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1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1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……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  <w:tc>
          <w:tcPr>
            <w:tcW w:w="177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  <w:tc>
          <w:tcPr>
            <w:tcW w:w="1734" w:type="dxa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  <w:tc>
          <w:tcPr>
            <w:tcW w:w="1342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4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                            填报时间：        年    月    日</w:t>
      </w:r>
    </w:p>
    <w:p>
      <w:pPr>
        <w:pStyle w:val="4"/>
        <w:ind w:firstLine="0" w:firstLineChars="0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联系电话：                 </w:t>
      </w:r>
    </w:p>
    <w:p>
      <w:pPr>
        <w:pStyle w:val="4"/>
        <w:ind w:firstLine="0"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填报说明：</w:t>
      </w:r>
    </w:p>
    <w:p>
      <w:pPr>
        <w:numPr>
          <w:ilvl w:val="0"/>
          <w:numId w:val="1"/>
        </w:numPr>
        <w:tabs>
          <w:tab w:val="left" w:pos="840"/>
          <w:tab w:val="left" w:pos="1260"/>
        </w:tabs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填报企业全称：请填报企业填写与营业执照上一致的企业全称。每行重复填写，以便汇总统计。</w:t>
      </w:r>
    </w:p>
    <w:p>
      <w:pPr>
        <w:numPr>
          <w:ilvl w:val="0"/>
          <w:numId w:val="1"/>
        </w:numPr>
        <w:tabs>
          <w:tab w:val="left" w:pos="840"/>
          <w:tab w:val="left" w:pos="1260"/>
        </w:tabs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欠款单位全称：请填报欠款单位的全称，应为合同上的标准全称。每个欠款单位一行，可自行添加。此次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仅监测县级及以上自然资源主管部门（含所属机构）</w:t>
      </w:r>
      <w:r>
        <w:rPr>
          <w:rFonts w:hint="eastAsia" w:ascii="仿宋_GB2312" w:hAnsi="仿宋_GB2312" w:eastAsia="仿宋_GB2312" w:cs="仿宋_GB2312"/>
          <w:sz w:val="28"/>
          <w:szCs w:val="28"/>
        </w:rPr>
        <w:t>欠款情况。</w:t>
      </w:r>
    </w:p>
    <w:p>
      <w:pPr>
        <w:numPr>
          <w:ilvl w:val="0"/>
          <w:numId w:val="1"/>
        </w:numPr>
        <w:tabs>
          <w:tab w:val="left" w:pos="840"/>
          <w:tab w:val="left" w:pos="1260"/>
        </w:tabs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拖欠账款合计：首次上报，填写截至上个月末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县级及以上自然资源主管部门（含所属机构）</w:t>
      </w:r>
      <w:r>
        <w:rPr>
          <w:rFonts w:hint="eastAsia" w:ascii="仿宋_GB2312" w:hAnsi="仿宋_GB2312" w:eastAsia="仿宋_GB2312" w:cs="仿宋_GB2312"/>
          <w:sz w:val="28"/>
          <w:szCs w:val="28"/>
        </w:rPr>
        <w:t>全部拖欠账款情况。此后，填写上月新增的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县级及以上自然资源主管部门（含所属机构）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的拖欠账款情况。以元为单位。</w:t>
      </w:r>
    </w:p>
    <w:p>
      <w:pPr>
        <w:numPr>
          <w:ilvl w:val="0"/>
          <w:numId w:val="1"/>
        </w:numPr>
        <w:tabs>
          <w:tab w:val="left" w:pos="840"/>
          <w:tab w:val="left" w:pos="1260"/>
        </w:tabs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业务分类：四类业务欠款金额之和应等于“拖欠账款合计”。以元为单位。如某类别不存在欠款，则填0。</w:t>
      </w:r>
    </w:p>
    <w:p>
      <w:pPr>
        <w:numPr>
          <w:ilvl w:val="0"/>
          <w:numId w:val="1"/>
        </w:numPr>
        <w:tabs>
          <w:tab w:val="left" w:pos="840"/>
          <w:tab w:val="left" w:pos="1260"/>
        </w:tabs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单位负责人：填写负责此项工作的企业主要负责人。</w:t>
      </w:r>
    </w:p>
    <w:p>
      <w:pPr>
        <w:pStyle w:val="4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6.自然资源系统拖欠测绘地理信息企业账款监测表发至邮箱时，请务必将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邮件标题和附件文件名均统一命名</w:t>
      </w:r>
      <w:r>
        <w:rPr>
          <w:rFonts w:hint="eastAsia" w:ascii="仿宋_GB2312" w:hAnsi="仿宋_GB2312" w:eastAsia="仿宋_GB2312" w:cs="仿宋_GB2312"/>
          <w:sz w:val="28"/>
          <w:szCs w:val="28"/>
        </w:rPr>
        <w:t>为“拖欠账款监测表-单位全称-时间”，时间要与表头一致，例如“拖欠账款监测表-某某公司-截至2022年8月”，或“拖欠账款监测表-某某公司-2022年9月新增”。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7DDA2"/>
    <w:multiLevelType w:val="singleLevel"/>
    <w:tmpl w:val="3047DD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M1OWFlMGE1OTNhMzBhYTRjNmExZWU0ZDM2NGQifQ=="/>
  </w:docVars>
  <w:rsids>
    <w:rsidRoot w:val="7B000D53"/>
    <w:rsid w:val="7B00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line="560" w:lineRule="exact"/>
      <w:ind w:left="0" w:leftChars="0"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2022-08-29T03:41:00Z</dcterms:created>
  <dc:creator>yaya</dc:creator>
  <cp:lastModifiedBy>yaya</cp:lastModifiedBy>
  <dcterms:modified xsi:type="dcterms:W3CDTF">2022-08-29T03:42:13Z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98986EE3AA6C43A38FCA94E3A4452D25</vt:lpwstr>
  </property>
</Properties>
</file>